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1608B" w14:textId="796A4C15" w:rsidR="000E2DE8" w:rsidRDefault="00812E86">
      <w:pPr>
        <w:rPr>
          <w:rFonts w:ascii="Arial" w:hAnsi="Arial" w:cs="Arial"/>
          <w:b/>
          <w:kern w:val="36"/>
        </w:rPr>
      </w:pPr>
      <w:r w:rsidRPr="00812E86">
        <w:rPr>
          <w:rFonts w:ascii="Arial" w:hAnsi="Arial" w:cs="Arial"/>
          <w:b/>
          <w:kern w:val="36"/>
        </w:rPr>
        <w:t xml:space="preserve"> </w:t>
      </w:r>
      <w:r w:rsidR="00C42567">
        <w:rPr>
          <w:rFonts w:ascii="Arial" w:hAnsi="Arial" w:cs="Arial"/>
          <w:b/>
          <w:kern w:val="36"/>
        </w:rPr>
        <w:t xml:space="preserve">05-30 </w:t>
      </w:r>
      <w:bookmarkStart w:id="0" w:name="_GoBack"/>
      <w:bookmarkEnd w:id="0"/>
      <w:r w:rsidRPr="00812E86">
        <w:rPr>
          <w:rFonts w:ascii="Arial" w:hAnsi="Arial" w:cs="Arial"/>
          <w:b/>
          <w:kern w:val="36"/>
        </w:rPr>
        <w:t>Laminovačka</w:t>
      </w:r>
    </w:p>
    <w:p w14:paraId="4231AF61" w14:textId="77777777" w:rsidR="00812E86" w:rsidRDefault="00812E86">
      <w:pPr>
        <w:rPr>
          <w:rFonts w:ascii="Arial" w:hAnsi="Arial" w:cs="Arial"/>
          <w:b/>
          <w:kern w:val="36"/>
        </w:rPr>
      </w:pPr>
    </w:p>
    <w:p w14:paraId="0721F1E3" w14:textId="77777777"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proofErr w:type="spellStart"/>
      <w:r w:rsidRPr="00F7507B">
        <w:rPr>
          <w:rFonts w:ascii="Arial" w:hAnsi="Arial" w:cs="Arial"/>
          <w:sz w:val="21"/>
          <w:szCs w:val="21"/>
          <w:shd w:val="clear" w:color="auto" w:fill="FFFFFF"/>
        </w:rPr>
        <w:t>Laminátor</w:t>
      </w:r>
      <w:proofErr w:type="spellEnd"/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určen jak pro </w:t>
      </w:r>
      <w:proofErr w:type="spellStart"/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>limanaci</w:t>
      </w:r>
      <w:proofErr w:type="spellEnd"/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 A3 a A4</w:t>
      </w:r>
    </w:p>
    <w:p w14:paraId="3C49362E" w14:textId="0A47D2E8"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pro fólie max. 2×125 mikronů, rychlost </w:t>
      </w:r>
      <w:r w:rsidR="00C42567">
        <w:rPr>
          <w:rFonts w:ascii="Arial" w:hAnsi="Arial" w:cs="Arial"/>
          <w:sz w:val="21"/>
          <w:szCs w:val="21"/>
          <w:shd w:val="clear" w:color="auto" w:fill="FFFFFF"/>
        </w:rPr>
        <w:t>min 225</w:t>
      </w: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mm/min, </w:t>
      </w:r>
    </w:p>
    <w:p w14:paraId="5FB05CB3" w14:textId="4DE49C9F"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doba ohřevu </w:t>
      </w:r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>max. 5</w:t>
      </w:r>
      <w:r w:rsidRPr="00F7507B">
        <w:rPr>
          <w:rFonts w:ascii="Arial" w:hAnsi="Arial" w:cs="Arial"/>
          <w:sz w:val="21"/>
          <w:szCs w:val="21"/>
          <w:shd w:val="clear" w:color="auto" w:fill="FFFFFF"/>
        </w:rPr>
        <w:t>min, počet válců 2 ks, l</w:t>
      </w:r>
      <w:r w:rsidR="00C42567">
        <w:rPr>
          <w:rFonts w:ascii="Arial" w:hAnsi="Arial" w:cs="Arial"/>
          <w:sz w:val="21"/>
          <w:szCs w:val="21"/>
          <w:shd w:val="clear" w:color="auto" w:fill="FFFFFF"/>
        </w:rPr>
        <w:t>aminování za tepla a za studena</w:t>
      </w: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14:paraId="0BE11EA4" w14:textId="5B2FFEBD" w:rsidR="00812E86" w:rsidRPr="00812E86" w:rsidRDefault="00812E86">
      <w:pPr>
        <w:rPr>
          <w:rFonts w:ascii="Arial" w:hAnsi="Arial" w:cs="Arial"/>
          <w:b/>
          <w:kern w:val="36"/>
        </w:rPr>
      </w:pPr>
    </w:p>
    <w:sectPr w:rsidR="00812E86" w:rsidRPr="00812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FB"/>
    <w:rsid w:val="00461EF0"/>
    <w:rsid w:val="005662E7"/>
    <w:rsid w:val="0064267C"/>
    <w:rsid w:val="0072197A"/>
    <w:rsid w:val="00812E86"/>
    <w:rsid w:val="008A1B4F"/>
    <w:rsid w:val="009F3665"/>
    <w:rsid w:val="00C42567"/>
    <w:rsid w:val="00E345FB"/>
    <w:rsid w:val="00F7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B55A"/>
  <w15:chartTrackingRefBased/>
  <w15:docId w15:val="{4DA6E434-D663-4F53-9A3E-66C788CB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2022-07-11T10:32:00Z</dcterms:created>
  <dcterms:modified xsi:type="dcterms:W3CDTF">2022-09-05T14:56:00Z</dcterms:modified>
</cp:coreProperties>
</file>